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88" w:rsidRDefault="00187988" w:rsidP="001879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Содержательная часть</w:t>
      </w: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ab/>
        <w:t>русский язык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класс  5</w:t>
      </w:r>
    </w:p>
    <w:tbl>
      <w:tblPr>
        <w:tblStyle w:val="a5"/>
        <w:tblW w:w="0" w:type="auto"/>
        <w:tblInd w:w="0" w:type="dxa"/>
        <w:tblLook w:val="04A0"/>
      </w:tblPr>
      <w:tblGrid>
        <w:gridCol w:w="4785"/>
        <w:gridCol w:w="9640"/>
      </w:tblGrid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урока по теме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и его грамматические свойства.  Основа инфинитива.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урок в разделе «Глагол». Первый по теме.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урока, форма учебной деятельности, методы обучения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усвоения новых знаний.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Форма урока: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смешанный урок.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фронтальная, индивидуальная, парная работа.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словесные, наглядные, практические.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инфинитива как одной из форм глагола.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инфинитива (неопределенной формы) глагола.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 грамматические свойства инфинитива.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правописание инфинитива.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определять инфинитив,  использовать орфографические правила правописания инфинитива.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88" w:rsidTr="00187988">
        <w:tc>
          <w:tcPr>
            <w:tcW w:w="1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/УУД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инфинитив (неопределенную форму глагола) в предложении, тексте.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окончание и основу  в неопределенной форме глагола.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применять правило правописание инфинитива, оканчивающегося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постановка учебной задачи на основе соотнесения того, что уже известно,   и того, что неизвестно;  контроль в форме сличения с заданным эталоном;  оценка учащимися того, что уже усвоено и что еще подлежит усвоению (рефлексия).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смысловое чтение как осмысление цели чтения, извлечение необходимой информации из текста; поиск и выделение необходимой информации; умение структурировать  знания; умение строить речевое высказывание.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сотрудничество в сборе информации; контроль, оценка действий своих и партнера; умение выражать свои мысли в соответствии с задачами коммуникации.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личностное самоопределение, 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нравственно-этического оценивания.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187988" w:rsidTr="0018798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РКМЧП. Приемы: «Верные и неверные высказывания», парная работа «Корзина идей», «Кластер»,  ответ на поставленный вопрос.</w:t>
            </w:r>
          </w:p>
        </w:tc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</w:tr>
    </w:tbl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урока </w:t>
      </w: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043"/>
        <w:gridCol w:w="2484"/>
        <w:gridCol w:w="2212"/>
        <w:gridCol w:w="6321"/>
        <w:gridCol w:w="1726"/>
      </w:tblGrid>
      <w:tr w:rsidR="00187988" w:rsidTr="00187988"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учащихся, выполнение которых приведет к достижению запланированного результата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Оценивание/ формы контроля</w:t>
            </w:r>
          </w:p>
        </w:tc>
      </w:tr>
      <w:tr w:rsidR="00187988" w:rsidTr="00187988">
        <w:tc>
          <w:tcPr>
            <w:tcW w:w="144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 w:rsidP="00B640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Стадия вызова.     </w:t>
            </w:r>
          </w:p>
          <w:p w:rsidR="00187988" w:rsidRDefault="00187988">
            <w:pPr>
              <w:pStyle w:val="a4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смыслового чтения и переход к  этапам мотивации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10 минут</w:t>
            </w:r>
          </w:p>
        </w:tc>
      </w:tr>
      <w:tr w:rsidR="00187988" w:rsidTr="00187988"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Проводит организационный момент.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Предлагает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для формирования навыков смыслового чтения.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Подводит обучающихся к определению темы, цели и задач урока.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Говорит о том, что понятия неопределенная форма глагола, начальная форма глагола и инфинитив синонимичные.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1.Читают предлагаемый текст, вставляя в него подходящие по смыслу имена прилагательные.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Определяют тему и основную мысль текста.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Выбирают предложения, которые соответствуют содержанию текста.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Выписывают из текста глаголы. Задают к ним вопросы.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Вспоминают, что у глаголов есть неопределенная форма.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Определяют тему урока,   цель и задачу урока.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 умение слушать и понимать других,  умение оформлять мысли в устной форме; осуществлять контроль и оценку действий своих и одноклассников.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учителем и сверстниками.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самоопределение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оценивания своего отношения к  родине, чувство гордости за свою страну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 умение определять учебную задачу на основе соотнесения того, что уже известно,   и того, что неизвестно.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Задание на формирование функциональной грамотности (читательской грамотности).</w:t>
            </w:r>
          </w:p>
          <w:p w:rsidR="00187988" w:rsidRDefault="00187988" w:rsidP="00B6408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82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Прочитать текст, вместо многоточий вставить в имена прилагательные.  Определить тему текста, основную мысль текста </w:t>
            </w:r>
          </w:p>
          <w:p w:rsidR="00187988" w:rsidRDefault="00187988" w:rsidP="00B6408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82" w:afterAutospacing="0"/>
              <w:ind w:left="317" w:firstLine="4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Выбрать из тестовой части задания варианты предложений,  которые соответствуют содержанию текста.</w:t>
            </w:r>
          </w:p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rPr>
                <w:color w:val="000000"/>
                <w:lang w:eastAsia="en-US"/>
              </w:rPr>
            </w:pPr>
          </w:p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</w:t>
            </w:r>
            <w:proofErr w:type="gramStart"/>
            <w:r>
              <w:rPr>
                <w:color w:val="000000"/>
                <w:lang w:eastAsia="en-US"/>
              </w:rPr>
              <w:t>кст дл</w:t>
            </w:r>
            <w:proofErr w:type="gramEnd"/>
            <w:r>
              <w:rPr>
                <w:color w:val="000000"/>
                <w:lang w:eastAsia="en-US"/>
              </w:rPr>
              <w:t>я самостоятельной работы (презентация).</w:t>
            </w:r>
          </w:p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Как … лес осенью! Воздух…..!       …, …, … листья тихо падают с ….  деревьев и медленно опускаются на …. землю.   Хорошо устроиться под …. берёзкой и долго рассматривать … краски леса, …  краешек неба.</w:t>
            </w:r>
          </w:p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А) Осенний лес наполнен яркими красками.</w:t>
            </w:r>
          </w:p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Б) Шумно в осеннем лесу.</w:t>
            </w:r>
          </w:p>
          <w:p w:rsidR="00187988" w:rsidRDefault="00187988">
            <w:pPr>
              <w:pStyle w:val="a3"/>
              <w:shd w:val="clear" w:color="auto" w:fill="FFFFFF"/>
              <w:spacing w:before="0" w:beforeAutospacing="0" w:after="182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В) Осенний лес располагает к размышлениям.</w:t>
            </w:r>
          </w:p>
          <w:p w:rsidR="00187988" w:rsidRDefault="00187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определения темы урока, цели и задач урока.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1.Выписать из текста глаголы, задать и записать к ним вопросы.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2.Сформулировать тему урока. Определить цель  и задачи урока.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 проверка.</w:t>
            </w:r>
          </w:p>
        </w:tc>
      </w:tr>
      <w:tr w:rsidR="00187988" w:rsidTr="00187988">
        <w:tc>
          <w:tcPr>
            <w:tcW w:w="144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Стадия осмысления новой информации. 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первичного закрепления с комментарием, этап включения в систему знаний, этап самостоятельной работы с самопроверкой по эталону.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минуты.</w:t>
            </w:r>
          </w:p>
        </w:tc>
      </w:tr>
      <w:tr w:rsidR="00187988" w:rsidTr="00187988"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Подводит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получению новой информации через сравнение того, что им уже известно об инфинитиве и полученного  нового материала.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2.Развивает навыки смыслового чтения через задание: «Ваш кластер – это не сплошной текст.  Прочитайте информацию, заключенную в кластере  как сплошной текст»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Подводит обучающихся к изучению орфограммы «Мягкий знак после шипящих в неопределенной форме глагола»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4.Напоминает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правописании мягкого знака после шипящих в других частях речи (схема)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упражнение, используя схему, затем провести самопроверку.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Работая в парах, используя прием «Корзина идей» вспоминают, что им известно о неопределенной форме глагола.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7988" w:rsidRDefault="00187988">
            <w:pPr>
              <w:pStyle w:val="a4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2.Читают материал о неопределенной форме глагола  на стр. 103  учебника.</w:t>
            </w:r>
          </w:p>
          <w:p w:rsidR="00187988" w:rsidRDefault="00187988">
            <w:pPr>
              <w:pStyle w:val="a4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кластер. </w:t>
            </w: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ind w:left="8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Сопоставляют результаты парной работы  «Корзины идей» и  составленного кластера.</w:t>
            </w: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ind w:left="8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Вслух воспроизводят полученную информацию.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5.Работают у доски и в тетрадях над упражнением 620 с. 103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6.Используя имеющиеся знания о правописании мягкого знака после шипящих в именах существительных и прилагательных, формулируют  правило правописания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инфинитиве. Проверяют свои выводы с правилом в учебнике.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7.Работают со схемой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Ь после шипящих»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самостоятельно упр. 623 (частично), самоконтроль в форме сличения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эталоном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сотрудничать   в парах с учетом конкретной учебно-познавательной задачи, умение слушать и понимать других, оценивать действия свои и партнера.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 умение строить речевое высказывание  в соответствии с задачей коммуникации.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 умение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структурировать знания,  представляя информацию в виде кластера, схемы, умение на основе анализа объектов делать выводы.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умение  извлекать информацию из схемы, текста.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умение строить речевое высказывание, навыки смыслового чтения.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 умение находить информацию в предложенных источниках, осуществлять контроль в форме сличения с заданным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эталоном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 умение осуществлять познавательную и личностную рефлексию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1.- Используя прием  «Корзина идей»,  вспомните и запишите, что вам известно о неопределенной форме глагола.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- Прочитайте на 103 странице учебника материал о неопределенной форме глагола. Составьте по этому тексту кластер. Сопоставьте его с вашими записями в «Корзине идей».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 Прочитайте кластер (не сплошной текст) как сплошной.</w:t>
            </w: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- Выполните упражнение 620 на с. 103 (выписать глаголы в неопределенной форме, выделить окончания и основу слов)</w:t>
            </w: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 на глаголы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поберечь, подстеречь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Сможете ли вы сформулировать правило  правописания  окончаний этих глаголов. Сформулируйте правило. </w:t>
            </w: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Проверьте правильность  вашего вывода с правилом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104.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выполните упражнение 622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104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схему, вспомните все орфограммы, связанные с правописанием Ь после шипящих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резентация)</w:t>
            </w: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данную схему как сплошной текст.</w:t>
            </w: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5083" w:dyaOrig="3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5.3pt;height:162.25pt" o:ole="">
                  <v:imagedata r:id="rId5" o:title=""/>
                </v:shape>
                <o:OLEObject Type="Embed" ProgID="PowerPoint.Slide.12" ShapeID="_x0000_i1025" DrawAspect="Content" ObjectID="_1740845787" r:id="rId6"/>
              </w:objec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Работая в парах, выполните упражнение 623 с. 104 (первые три строчки)</w:t>
            </w:r>
          </w:p>
          <w:p w:rsidR="00187988" w:rsidRDefault="00187988" w:rsidP="00B640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проверьте выполнение упражнения,  используя  информацию слайда.</w:t>
            </w: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Ind w:w="720" w:type="dxa"/>
              <w:tblLook w:val="04A0"/>
            </w:tblPr>
            <w:tblGrid>
              <w:gridCol w:w="2563"/>
              <w:gridCol w:w="2812"/>
            </w:tblGrid>
            <w:tr w:rsidR="00187988">
              <w:tc>
                <w:tcPr>
                  <w:tcW w:w="3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87988" w:rsidRDefault="0018798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 пишется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87988" w:rsidRDefault="0018798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 не пишется</w:t>
                  </w:r>
                </w:p>
              </w:tc>
            </w:tr>
            <w:tr w:rsidR="00187988">
              <w:tc>
                <w:tcPr>
                  <w:tcW w:w="3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зажечь – н.ф. глагола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речь – 3 склонение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привлечь – н.ф. глагола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сберечь – н.ф. глагола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испечь – н.ф. глагола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пресечь – н.ф. глагола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остричь – н.ф. глагола</w:t>
                  </w:r>
                </w:p>
                <w:p w:rsidR="00187988" w:rsidRDefault="0018798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силач – 2 склонение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скрипач – 2 склонение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могуч -  крат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рилагательное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туч – 1 склонение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 – 2 склонение</w:t>
                  </w:r>
                </w:p>
                <w:p w:rsidR="00187988" w:rsidRDefault="0018798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певуч -  крат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рилагательное </w:t>
                  </w:r>
                </w:p>
                <w:p w:rsidR="00187988" w:rsidRDefault="0018798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</w:tr>
      <w:tr w:rsidR="00187988" w:rsidTr="00187988">
        <w:tc>
          <w:tcPr>
            <w:tcW w:w="144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Стадия рефлексии.   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рефлексии усвоения материала.   7 минут</w:t>
            </w:r>
          </w:p>
        </w:tc>
      </w:tr>
      <w:tr w:rsidR="00187988" w:rsidTr="00187988"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рефлексию через задание «Продолжи предложение»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 урока: оценивает работу обучающихся, поощряет их словом.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домашнее задание: выучить правила на стр. 103, 104; упр. 623  с. 104 закончить.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Выполняя задание «Продолжи предложение», проверяют насколько усвоили тему урока. Проводят самооценку.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 умение осуществлять познавательную и личностную рефлексию, оценивать, что уже усвоено и что еще подлежит усвоению.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Продолжите предложения (презентация)</w:t>
            </w:r>
          </w:p>
          <w:p w:rsidR="00187988" w:rsidRDefault="00187988" w:rsidP="00B640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в неопределенной форме отвечают на вопросы …</w:t>
            </w:r>
          </w:p>
          <w:p w:rsidR="00187988" w:rsidRDefault="00187988" w:rsidP="00B640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 – это …</w:t>
            </w:r>
          </w:p>
          <w:p w:rsidR="00187988" w:rsidRDefault="00187988" w:rsidP="00B640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неопределенной формы глагола …</w:t>
            </w:r>
          </w:p>
          <w:p w:rsidR="00187988" w:rsidRDefault="00187988" w:rsidP="00B640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неопределенной форме глагола на конце после Ч …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Проверьте правильность ответа. Оцените свои знания. 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Выполняя домашнее задание, закрепите ваше умение определять орфограммы  мягкий знак после шипящих в различных частях речи. Закончите выполнение 623 упражнения и выучите теоретический материал кластера (или по учебнику с. 103)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187988" w:rsidRDefault="0018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Примечание. </w:t>
      </w:r>
    </w:p>
    <w:p w:rsidR="00187988" w:rsidRDefault="00187988" w:rsidP="0018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Используемый</w:t>
      </w:r>
      <w:r>
        <w:rPr>
          <w:rFonts w:ascii="Times New Roman" w:hAnsi="Times New Roman" w:cs="Times New Roman"/>
          <w:sz w:val="24"/>
          <w:szCs w:val="24"/>
        </w:rPr>
        <w:tab/>
        <w:t xml:space="preserve"> учебник: Русский язык 5 класс, часть 2. Авторы: Т.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Т. Баранова,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 Т. Григорян, И.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BCB" w:rsidRDefault="009B6BCB"/>
    <w:sectPr w:rsidR="009B6BCB" w:rsidSect="001879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51C8A"/>
    <w:multiLevelType w:val="hybridMultilevel"/>
    <w:tmpl w:val="48A2F648"/>
    <w:lvl w:ilvl="0" w:tplc="A9E8C31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6523A"/>
    <w:multiLevelType w:val="hybridMultilevel"/>
    <w:tmpl w:val="B522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A415F"/>
    <w:multiLevelType w:val="hybridMultilevel"/>
    <w:tmpl w:val="A6601994"/>
    <w:lvl w:ilvl="0" w:tplc="75AA700A">
      <w:start w:val="1"/>
      <w:numFmt w:val="upperRoman"/>
      <w:lvlText w:val="%1."/>
      <w:lvlJc w:val="left"/>
      <w:pPr>
        <w:ind w:left="9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988"/>
    <w:rsid w:val="00187988"/>
    <w:rsid w:val="00330E6D"/>
    <w:rsid w:val="006A58A6"/>
    <w:rsid w:val="009B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7988"/>
    <w:pPr>
      <w:ind w:left="720"/>
      <w:contextualSpacing/>
    </w:pPr>
  </w:style>
  <w:style w:type="table" w:styleId="a5">
    <w:name w:val="Table Grid"/>
    <w:basedOn w:val="a1"/>
    <w:uiPriority w:val="59"/>
    <w:rsid w:val="00187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1416</Words>
  <Characters>8075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2023-03-20T15:29:00Z</dcterms:created>
  <dcterms:modified xsi:type="dcterms:W3CDTF">2023-03-20T15:30:00Z</dcterms:modified>
</cp:coreProperties>
</file>