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B5" w:rsidRPr="00F009B5" w:rsidRDefault="00F009B5" w:rsidP="00F009B5">
      <w:pPr>
        <w:pStyle w:val="a6"/>
        <w:pBdr>
          <w:bottom w:val="single" w:sz="12" w:space="1" w:color="auto"/>
        </w:pBdr>
        <w:outlineLvl w:val="0"/>
        <w:rPr>
          <w:sz w:val="24"/>
        </w:rPr>
      </w:pPr>
      <w:r w:rsidRPr="00F009B5">
        <w:rPr>
          <w:sz w:val="24"/>
        </w:rPr>
        <w:t>АДМИНИСТРАЦИЯ КРИВОШЕИНСКОГО РАЙОНА</w:t>
      </w:r>
      <w:r w:rsidRPr="00F009B5">
        <w:rPr>
          <w:sz w:val="24"/>
        </w:rPr>
        <w:br/>
        <w:t>УПРАВЛЕНИЕ ОБРАЗОВАНИЯ</w:t>
      </w:r>
    </w:p>
    <w:p w:rsidR="00F009B5" w:rsidRPr="00F009B5" w:rsidRDefault="00F009B5" w:rsidP="00F009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r w:rsidRPr="00F009B5">
        <w:rPr>
          <w:rFonts w:ascii="Times New Roman" w:hAnsi="Times New Roman" w:cs="Times New Roman"/>
          <w:sz w:val="20"/>
        </w:rPr>
        <w:t xml:space="preserve">636300, Томская область, </w:t>
      </w:r>
      <w:proofErr w:type="spellStart"/>
      <w:r w:rsidRPr="00F009B5">
        <w:rPr>
          <w:rFonts w:ascii="Times New Roman" w:hAnsi="Times New Roman" w:cs="Times New Roman"/>
          <w:sz w:val="20"/>
        </w:rPr>
        <w:t>c</w:t>
      </w:r>
      <w:proofErr w:type="spellEnd"/>
      <w:r w:rsidRPr="00F009B5">
        <w:rPr>
          <w:rFonts w:ascii="Times New Roman" w:hAnsi="Times New Roman" w:cs="Times New Roman"/>
          <w:sz w:val="20"/>
        </w:rPr>
        <w:t xml:space="preserve">. Кривошеино, ул. Ленина, 2б   </w:t>
      </w:r>
      <w:r w:rsidRPr="00F009B5">
        <w:rPr>
          <w:rFonts w:ascii="Times New Roman" w:hAnsi="Times New Roman" w:cs="Times New Roman"/>
          <w:sz w:val="20"/>
        </w:rPr>
        <w:tab/>
      </w:r>
      <w:r w:rsidRPr="00F009B5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F009B5" w:rsidRPr="00F009B5" w:rsidRDefault="00F009B5" w:rsidP="00F009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r w:rsidRPr="00F009B5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F009B5">
        <w:rPr>
          <w:rFonts w:ascii="Times New Roman" w:hAnsi="Times New Roman" w:cs="Times New Roman"/>
          <w:sz w:val="20"/>
        </w:rPr>
        <w:tab/>
      </w:r>
    </w:p>
    <w:p w:rsidR="00F009B5" w:rsidRPr="00F009B5" w:rsidRDefault="00F009B5" w:rsidP="00F009B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proofErr w:type="gramStart"/>
      <w:r w:rsidRPr="00F009B5">
        <w:rPr>
          <w:rFonts w:ascii="Times New Roman" w:hAnsi="Times New Roman" w:cs="Times New Roman"/>
          <w:sz w:val="20"/>
        </w:rPr>
        <w:t>Е</w:t>
      </w:r>
      <w:proofErr w:type="gramEnd"/>
      <w:r w:rsidRPr="00F009B5">
        <w:rPr>
          <w:rFonts w:ascii="Times New Roman" w:hAnsi="Times New Roman" w:cs="Times New Roman"/>
          <w:sz w:val="20"/>
        </w:rPr>
        <w:t>-</w:t>
      </w:r>
      <w:r w:rsidRPr="00F009B5">
        <w:rPr>
          <w:rFonts w:ascii="Times New Roman" w:hAnsi="Times New Roman" w:cs="Times New Roman"/>
          <w:sz w:val="20"/>
          <w:lang w:val="en-US"/>
        </w:rPr>
        <w:t>mail</w:t>
      </w:r>
      <w:r w:rsidRPr="00F009B5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F009B5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F009B5">
        <w:rPr>
          <w:rFonts w:ascii="Times New Roman" w:hAnsi="Times New Roman" w:cs="Times New Roman"/>
          <w:sz w:val="20"/>
        </w:rPr>
        <w:t>@</w:t>
      </w:r>
      <w:r w:rsidRPr="00F009B5">
        <w:rPr>
          <w:rFonts w:ascii="Times New Roman" w:hAnsi="Times New Roman" w:cs="Times New Roman"/>
          <w:sz w:val="20"/>
          <w:lang w:val="en-US"/>
        </w:rPr>
        <w:t>education</w:t>
      </w:r>
      <w:r w:rsidRPr="00F009B5">
        <w:rPr>
          <w:rFonts w:ascii="Times New Roman" w:hAnsi="Times New Roman" w:cs="Times New Roman"/>
          <w:sz w:val="20"/>
        </w:rPr>
        <w:t>.</w:t>
      </w:r>
      <w:proofErr w:type="spellStart"/>
      <w:r w:rsidRPr="00F009B5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F009B5">
        <w:rPr>
          <w:rFonts w:ascii="Times New Roman" w:hAnsi="Times New Roman" w:cs="Times New Roman"/>
          <w:sz w:val="20"/>
        </w:rPr>
        <w:t>.</w:t>
      </w:r>
      <w:proofErr w:type="spellStart"/>
      <w:r w:rsidRPr="00F009B5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F009B5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F009B5" w:rsidRPr="00F009B5" w:rsidRDefault="00F009B5" w:rsidP="00F009B5">
      <w:pPr>
        <w:pStyle w:val="a4"/>
        <w:rPr>
          <w:b/>
          <w:bCs/>
        </w:rPr>
      </w:pPr>
    </w:p>
    <w:p w:rsidR="00F009B5" w:rsidRDefault="00F009B5" w:rsidP="00F009B5">
      <w:pPr>
        <w:pStyle w:val="a4"/>
        <w:rPr>
          <w:b/>
          <w:bCs/>
        </w:rPr>
      </w:pPr>
      <w:r>
        <w:rPr>
          <w:b/>
          <w:bCs/>
        </w:rPr>
        <w:t xml:space="preserve">ПРИКАЗ </w:t>
      </w:r>
    </w:p>
    <w:p w:rsidR="00F009B5" w:rsidRDefault="00F009B5" w:rsidP="00F009B5">
      <w:pPr>
        <w:pStyle w:val="a4"/>
        <w:rPr>
          <w:b/>
          <w:bCs/>
        </w:rPr>
      </w:pPr>
    </w:p>
    <w:p w:rsidR="00F009B5" w:rsidRDefault="00F009B5" w:rsidP="00F009B5">
      <w:pPr>
        <w:pStyle w:val="a4"/>
        <w:jc w:val="left"/>
        <w:rPr>
          <w:b/>
          <w:u w:val="single"/>
        </w:rPr>
      </w:pPr>
      <w:r>
        <w:rPr>
          <w:b/>
          <w:u w:val="single"/>
        </w:rPr>
        <w:t>12 августа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№ 126</w:t>
      </w:r>
    </w:p>
    <w:p w:rsidR="00F009B5" w:rsidRDefault="00F009B5" w:rsidP="00F009B5">
      <w:pPr>
        <w:pStyle w:val="a4"/>
        <w:rPr>
          <w:b/>
          <w:u w:val="single"/>
        </w:rPr>
      </w:pPr>
    </w:p>
    <w:p w:rsidR="00F009B5" w:rsidRDefault="00F009B5" w:rsidP="00F009B5">
      <w:pPr>
        <w:pStyle w:val="a4"/>
        <w:rPr>
          <w:b/>
        </w:rPr>
      </w:pPr>
      <w:r>
        <w:rPr>
          <w:b/>
        </w:rPr>
        <w:t>Кривошеино</w:t>
      </w:r>
    </w:p>
    <w:p w:rsidR="00F009B5" w:rsidRDefault="00F009B5" w:rsidP="00F009B5">
      <w:pPr>
        <w:pStyle w:val="a4"/>
        <w:rPr>
          <w:b/>
        </w:rPr>
      </w:pPr>
    </w:p>
    <w:p w:rsidR="009058DC" w:rsidRPr="00F009B5" w:rsidRDefault="0004748B" w:rsidP="00F00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B5">
        <w:rPr>
          <w:rFonts w:ascii="Times New Roman" w:hAnsi="Times New Roman" w:cs="Times New Roman"/>
          <w:b/>
          <w:sz w:val="24"/>
          <w:szCs w:val="24"/>
        </w:rPr>
        <w:t>Об утверждении Методики прогнозирования доходов</w:t>
      </w:r>
      <w:r w:rsidR="00F009B5" w:rsidRPr="00F0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B5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Кривошеинский район,</w:t>
      </w:r>
      <w:r w:rsidR="00F009B5" w:rsidRPr="00F0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B5">
        <w:rPr>
          <w:rFonts w:ascii="Times New Roman" w:hAnsi="Times New Roman" w:cs="Times New Roman"/>
          <w:b/>
          <w:sz w:val="24"/>
          <w:szCs w:val="24"/>
        </w:rPr>
        <w:t>администрирование  которых осуществляет</w:t>
      </w:r>
    </w:p>
    <w:p w:rsidR="009058DC" w:rsidRPr="00F009B5" w:rsidRDefault="009058DC" w:rsidP="00F00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B5">
        <w:rPr>
          <w:rFonts w:ascii="Times New Roman" w:hAnsi="Times New Roman" w:cs="Times New Roman"/>
          <w:b/>
          <w:sz w:val="24"/>
          <w:szCs w:val="24"/>
        </w:rPr>
        <w:t>муниципальное казённое учреждение</w:t>
      </w:r>
      <w:r w:rsidR="00F009B5" w:rsidRPr="00F0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B5">
        <w:rPr>
          <w:rFonts w:ascii="Times New Roman" w:hAnsi="Times New Roman" w:cs="Times New Roman"/>
          <w:b/>
          <w:sz w:val="24"/>
          <w:szCs w:val="24"/>
        </w:rPr>
        <w:t>«Управление образования Администрации</w:t>
      </w:r>
    </w:p>
    <w:p w:rsidR="009058DC" w:rsidRPr="00F009B5" w:rsidRDefault="009058DC" w:rsidP="00F00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B5">
        <w:rPr>
          <w:rFonts w:ascii="Times New Roman" w:hAnsi="Times New Roman" w:cs="Times New Roman"/>
          <w:b/>
          <w:sz w:val="24"/>
          <w:szCs w:val="24"/>
        </w:rPr>
        <w:t>Кривошеинского района Томской области».</w:t>
      </w:r>
    </w:p>
    <w:p w:rsidR="0004748B" w:rsidRDefault="0004748B" w:rsidP="00F00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4748B" w:rsidRDefault="0004748B" w:rsidP="00F00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</w:t>
      </w:r>
      <w:r w:rsidR="009058DC">
        <w:rPr>
          <w:rFonts w:ascii="Times New Roman" w:hAnsi="Times New Roman" w:cs="Times New Roman"/>
          <w:sz w:val="24"/>
          <w:szCs w:val="24"/>
        </w:rPr>
        <w:t xml:space="preserve">одекса Российской Федерации при </w:t>
      </w:r>
      <w:r>
        <w:rPr>
          <w:rFonts w:ascii="Times New Roman" w:hAnsi="Times New Roman" w:cs="Times New Roman"/>
          <w:sz w:val="24"/>
          <w:szCs w:val="24"/>
        </w:rPr>
        <w:t>прогнозировании доходов бюджета муниципального образования Кривошеинский район</w:t>
      </w:r>
      <w:r w:rsidR="009058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администрирование  которых осуществляет </w:t>
      </w:r>
      <w:r w:rsidR="009058DC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 «Управление образования Администрации Кривошеинского района Томской области» </w:t>
      </w:r>
      <w:r>
        <w:rPr>
          <w:rFonts w:ascii="Times New Roman" w:hAnsi="Times New Roman" w:cs="Times New Roman"/>
          <w:sz w:val="24"/>
          <w:szCs w:val="24"/>
        </w:rPr>
        <w:t>на очередной ф</w:t>
      </w:r>
      <w:r w:rsidR="00F0092B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proofErr w:type="gramEnd"/>
    </w:p>
    <w:p w:rsidR="00F0092B" w:rsidRPr="00F009B5" w:rsidRDefault="00F0092B" w:rsidP="0004748B">
      <w:pPr>
        <w:rPr>
          <w:rFonts w:ascii="Times New Roman" w:hAnsi="Times New Roman" w:cs="Times New Roman"/>
          <w:b/>
          <w:sz w:val="24"/>
          <w:szCs w:val="24"/>
        </w:rPr>
      </w:pPr>
      <w:r w:rsidRPr="00F009B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0092B" w:rsidRDefault="00F0092B" w:rsidP="00F0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прилагаемую Методику прогнозирования доходов бюджета на очередной финансовый год и плановый период.</w:t>
      </w:r>
    </w:p>
    <w:p w:rsidR="00F0092B" w:rsidRDefault="00F0092B" w:rsidP="00F0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вступает в силу со дня подписания.</w:t>
      </w:r>
    </w:p>
    <w:p w:rsidR="00F0092B" w:rsidRDefault="00F0092B" w:rsidP="00F0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0092B" w:rsidRDefault="00F0092B" w:rsidP="00F0092B">
      <w:pPr>
        <w:rPr>
          <w:rFonts w:ascii="Times New Roman" w:hAnsi="Times New Roman" w:cs="Times New Roman"/>
          <w:sz w:val="24"/>
          <w:szCs w:val="24"/>
        </w:rPr>
      </w:pPr>
    </w:p>
    <w:p w:rsidR="00F0092B" w:rsidRDefault="00F0092B" w:rsidP="00F00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09B5">
        <w:rPr>
          <w:rFonts w:ascii="Times New Roman" w:hAnsi="Times New Roman" w:cs="Times New Roman"/>
          <w:sz w:val="24"/>
          <w:szCs w:val="24"/>
        </w:rPr>
        <w:tab/>
      </w:r>
      <w:r w:rsidR="00F009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</w:p>
    <w:p w:rsidR="0018293B" w:rsidRDefault="0018293B" w:rsidP="00F0092B">
      <w:pPr>
        <w:rPr>
          <w:rFonts w:ascii="Times New Roman" w:hAnsi="Times New Roman" w:cs="Times New Roman"/>
          <w:sz w:val="24"/>
          <w:szCs w:val="24"/>
        </w:rPr>
      </w:pPr>
    </w:p>
    <w:p w:rsidR="0018293B" w:rsidRDefault="0018293B" w:rsidP="00F0092B">
      <w:pPr>
        <w:rPr>
          <w:rFonts w:ascii="Times New Roman" w:hAnsi="Times New Roman" w:cs="Times New Roman"/>
          <w:sz w:val="24"/>
          <w:szCs w:val="24"/>
        </w:rPr>
      </w:pPr>
    </w:p>
    <w:p w:rsidR="0018293B" w:rsidRDefault="0018293B" w:rsidP="00F0092B">
      <w:pPr>
        <w:rPr>
          <w:rFonts w:ascii="Times New Roman" w:hAnsi="Times New Roman" w:cs="Times New Roman"/>
          <w:sz w:val="24"/>
          <w:szCs w:val="24"/>
        </w:rPr>
      </w:pPr>
    </w:p>
    <w:p w:rsidR="0018293B" w:rsidRDefault="0018293B" w:rsidP="00F00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Уланова М.Н.</w:t>
      </w:r>
    </w:p>
    <w:p w:rsidR="0018293B" w:rsidRDefault="0018293B" w:rsidP="00F00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38 (251) 2-12-80</w:t>
      </w: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93B" w:rsidRPr="0018293B" w:rsidRDefault="0018293B" w:rsidP="00F009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293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18293B" w:rsidRPr="0018293B" w:rsidRDefault="00431D84" w:rsidP="00F009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8293B" w:rsidRPr="0018293B">
        <w:rPr>
          <w:rFonts w:ascii="Times New Roman" w:hAnsi="Times New Roman" w:cs="Times New Roman"/>
          <w:sz w:val="20"/>
          <w:szCs w:val="20"/>
        </w:rPr>
        <w:t xml:space="preserve"> приказу МКУ «Управление образования»</w:t>
      </w:r>
    </w:p>
    <w:p w:rsidR="0018293B" w:rsidRDefault="0018293B" w:rsidP="00F009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293B">
        <w:rPr>
          <w:rFonts w:ascii="Times New Roman" w:hAnsi="Times New Roman" w:cs="Times New Roman"/>
          <w:sz w:val="20"/>
          <w:szCs w:val="20"/>
        </w:rPr>
        <w:t>от 12.08.2016 г. №</w:t>
      </w:r>
      <w:r w:rsidR="00F009B5">
        <w:rPr>
          <w:rFonts w:ascii="Times New Roman" w:hAnsi="Times New Roman" w:cs="Times New Roman"/>
          <w:sz w:val="20"/>
          <w:szCs w:val="20"/>
        </w:rPr>
        <w:t>126</w:t>
      </w:r>
    </w:p>
    <w:p w:rsidR="00F009B5" w:rsidRDefault="00F009B5" w:rsidP="00F009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293B" w:rsidRDefault="0018293B" w:rsidP="00F00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прогнозирования доходов бюджета муниципального образования Кривошеинский район,</w:t>
      </w:r>
      <w:r w:rsidRPr="00182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администрирование  которых осуществляет муниципальное казённое учреждение  «Управление образования Администрации Кривошеинского района Томской области».</w:t>
      </w:r>
    </w:p>
    <w:p w:rsidR="00F009B5" w:rsidRDefault="00F009B5" w:rsidP="00F00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293B" w:rsidRDefault="0018293B" w:rsidP="0018293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3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8293B" w:rsidRPr="004C7197" w:rsidRDefault="004C7197" w:rsidP="004C7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227D70" w:rsidRPr="004C7197">
        <w:rPr>
          <w:rFonts w:ascii="Times New Roman" w:hAnsi="Times New Roman" w:cs="Times New Roman"/>
          <w:sz w:val="24"/>
          <w:szCs w:val="24"/>
        </w:rPr>
        <w:t xml:space="preserve"> Настоящая Методика</w:t>
      </w:r>
      <w:r w:rsidR="009058DC" w:rsidRPr="004C7197">
        <w:rPr>
          <w:rFonts w:ascii="Times New Roman" w:hAnsi="Times New Roman" w:cs="Times New Roman"/>
          <w:sz w:val="24"/>
          <w:szCs w:val="24"/>
        </w:rPr>
        <w:t xml:space="preserve"> (далее – Методика)</w:t>
      </w:r>
      <w:r w:rsidR="00227D70" w:rsidRPr="004C7197">
        <w:rPr>
          <w:rFonts w:ascii="Times New Roman" w:hAnsi="Times New Roman" w:cs="Times New Roman"/>
          <w:sz w:val="24"/>
          <w:szCs w:val="24"/>
        </w:rPr>
        <w:t xml:space="preserve"> прогнозирования доходов бюджета муниципального образования Кривошеинский район, администрирование  которых осуществляет муниципальное казённое учреждение  «Управление образования Администрации Кривошеинского района Томской области» (далее – </w:t>
      </w:r>
      <w:r w:rsidR="009058DC" w:rsidRPr="004C7197"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="00227D70" w:rsidRPr="004C7197">
        <w:rPr>
          <w:rFonts w:ascii="Times New Roman" w:hAnsi="Times New Roman" w:cs="Times New Roman"/>
          <w:sz w:val="24"/>
          <w:szCs w:val="24"/>
        </w:rPr>
        <w:t>) разработана в целях реализации повышения эффективности управления муниципальными финансами, объективности прогнозирования доходов бюджета.</w:t>
      </w:r>
    </w:p>
    <w:p w:rsidR="00227D70" w:rsidRPr="004C7197" w:rsidRDefault="004C7197" w:rsidP="004C7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27D70" w:rsidRPr="004C7197">
        <w:rPr>
          <w:rFonts w:ascii="Times New Roman" w:hAnsi="Times New Roman" w:cs="Times New Roman"/>
          <w:sz w:val="24"/>
          <w:szCs w:val="24"/>
        </w:rPr>
        <w:t xml:space="preserve">Прогнозирование доходов осуществляется в </w:t>
      </w:r>
      <w:proofErr w:type="gramStart"/>
      <w:r w:rsidR="00227D70" w:rsidRPr="004C719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227D70" w:rsidRPr="004C7197">
        <w:rPr>
          <w:rFonts w:ascii="Times New Roman" w:hAnsi="Times New Roman" w:cs="Times New Roman"/>
          <w:sz w:val="24"/>
          <w:szCs w:val="24"/>
        </w:rPr>
        <w:t xml:space="preserve"> с действующим бюджетным законодательством Российской Федерации, а также нормативными правовыми актами Томской области и Администрации Кривошеинского района.</w:t>
      </w:r>
    </w:p>
    <w:p w:rsidR="003C3BCE" w:rsidRPr="004C7197" w:rsidRDefault="004C7197" w:rsidP="004C7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C3BCE" w:rsidRPr="004C7197">
        <w:rPr>
          <w:rFonts w:ascii="Times New Roman" w:hAnsi="Times New Roman" w:cs="Times New Roman"/>
          <w:sz w:val="24"/>
          <w:szCs w:val="24"/>
        </w:rPr>
        <w:t xml:space="preserve">Расчеты прогноза доходов производятся в </w:t>
      </w:r>
      <w:proofErr w:type="gramStart"/>
      <w:r w:rsidR="003C3BCE" w:rsidRPr="004C719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3C3BCE" w:rsidRPr="004C7197">
        <w:rPr>
          <w:rFonts w:ascii="Times New Roman" w:hAnsi="Times New Roman" w:cs="Times New Roman"/>
          <w:sz w:val="24"/>
          <w:szCs w:val="24"/>
        </w:rPr>
        <w:t xml:space="preserve"> со следующими документами и показателями:</w:t>
      </w:r>
    </w:p>
    <w:p w:rsidR="003C3BCE" w:rsidRDefault="003C3BCE" w:rsidP="003C3BC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статистическая отчетность МКУ «Управление образования»;</w:t>
      </w:r>
    </w:p>
    <w:p w:rsidR="003C3BCE" w:rsidRDefault="003C3BCE" w:rsidP="003C3BC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отчетность об исполнении бюджета МКУ «Управление образования».</w:t>
      </w:r>
    </w:p>
    <w:p w:rsidR="003C3BCE" w:rsidRPr="004C7197" w:rsidRDefault="004C7197" w:rsidP="004C7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C3BCE" w:rsidRPr="004C7197">
        <w:rPr>
          <w:rFonts w:ascii="Times New Roman" w:hAnsi="Times New Roman" w:cs="Times New Roman"/>
          <w:sz w:val="24"/>
          <w:szCs w:val="24"/>
        </w:rPr>
        <w:t xml:space="preserve">Расчеты прогноза доходов производятся в </w:t>
      </w:r>
      <w:proofErr w:type="gramStart"/>
      <w:r w:rsidR="003C3BCE" w:rsidRPr="004C7197">
        <w:rPr>
          <w:rFonts w:ascii="Times New Roman" w:hAnsi="Times New Roman" w:cs="Times New Roman"/>
          <w:sz w:val="24"/>
          <w:szCs w:val="24"/>
        </w:rPr>
        <w:t>разрезе</w:t>
      </w:r>
      <w:proofErr w:type="gramEnd"/>
      <w:r w:rsidR="003C3BCE" w:rsidRPr="004C7197">
        <w:rPr>
          <w:rFonts w:ascii="Times New Roman" w:hAnsi="Times New Roman" w:cs="Times New Roman"/>
          <w:sz w:val="24"/>
          <w:szCs w:val="24"/>
        </w:rPr>
        <w:t xml:space="preserve"> видов доходных источников в соответствии с бюджетной классификацией Российской Федерации.</w:t>
      </w:r>
    </w:p>
    <w:p w:rsidR="003C3BCE" w:rsidRPr="004C7197" w:rsidRDefault="004C7197" w:rsidP="004C7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3C3BCE" w:rsidRPr="004C7197">
        <w:rPr>
          <w:rFonts w:ascii="Times New Roman" w:hAnsi="Times New Roman" w:cs="Times New Roman"/>
          <w:sz w:val="24"/>
          <w:szCs w:val="24"/>
        </w:rPr>
        <w:t>При отсутствии необходимых исходных данных прогноз доходов рассчитывается исходя из оценки поступлений этих доходов в текущем финансовом году.</w:t>
      </w:r>
    </w:p>
    <w:p w:rsidR="003C3BCE" w:rsidRDefault="003C3BCE" w:rsidP="003C3BC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C3BCE" w:rsidRDefault="003C3BCE" w:rsidP="003C3BC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BCE">
        <w:rPr>
          <w:rFonts w:ascii="Times New Roman" w:hAnsi="Times New Roman" w:cs="Times New Roman"/>
          <w:b/>
          <w:sz w:val="24"/>
          <w:szCs w:val="24"/>
        </w:rPr>
        <w:t>Прогнозирование неналоговых доходов</w:t>
      </w:r>
    </w:p>
    <w:p w:rsidR="003C3BCE" w:rsidRPr="004C7197" w:rsidRDefault="004C7197" w:rsidP="004C7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C3BCE" w:rsidRPr="004C7197">
        <w:rPr>
          <w:rFonts w:ascii="Times New Roman" w:hAnsi="Times New Roman" w:cs="Times New Roman"/>
          <w:sz w:val="24"/>
          <w:szCs w:val="24"/>
        </w:rPr>
        <w:t xml:space="preserve"> Доходы от оказания </w:t>
      </w:r>
      <w:r w:rsidR="00DA35BD" w:rsidRPr="004C7197">
        <w:rPr>
          <w:rFonts w:ascii="Times New Roman" w:hAnsi="Times New Roman" w:cs="Times New Roman"/>
          <w:sz w:val="24"/>
          <w:szCs w:val="24"/>
        </w:rPr>
        <w:t>платных услуг</w:t>
      </w:r>
    </w:p>
    <w:p w:rsidR="00DA35BD" w:rsidRPr="00F009B5" w:rsidRDefault="00DA35BD" w:rsidP="004C7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 xml:space="preserve">По данному виду дохода отражаются доходы от оказания платных услуг муниципальными казенными учреждениями за присмотр и уход за детьми, осваивающими образовательные программы дошкольного образования в муниципальных образовательных </w:t>
      </w:r>
      <w:proofErr w:type="gramStart"/>
      <w:r w:rsidRPr="00F009B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F009B5">
        <w:rPr>
          <w:rFonts w:ascii="Times New Roman" w:hAnsi="Times New Roman" w:cs="Times New Roman"/>
          <w:sz w:val="24"/>
          <w:szCs w:val="24"/>
        </w:rPr>
        <w:t>. Прогноз поступлений  рассчитывается с использованием метода прямого расчета.</w:t>
      </w:r>
    </w:p>
    <w:p w:rsidR="00071F2E" w:rsidRDefault="00DA35BD" w:rsidP="004C7197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расчета доход</w:t>
      </w:r>
      <w:r w:rsidR="00071F2E">
        <w:rPr>
          <w:rFonts w:ascii="Times New Roman" w:hAnsi="Times New Roman" w:cs="Times New Roman"/>
          <w:sz w:val="24"/>
          <w:szCs w:val="24"/>
        </w:rPr>
        <w:t>а используются:</w:t>
      </w:r>
    </w:p>
    <w:p w:rsidR="0018293B" w:rsidRPr="00F009B5" w:rsidRDefault="00071F2E" w:rsidP="004C7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- среднесписочная численность детей учреждения, осуществляющего образовательную деятельность по образовательным программам дошкольного образования;</w:t>
      </w:r>
    </w:p>
    <w:p w:rsidR="00071F2E" w:rsidRPr="00F009B5" w:rsidRDefault="00071F2E" w:rsidP="004C7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- действующий  нормативно правовой акт Администрации Кривошеинского района об утверждении Положения о родительской плате за присмотр и уход за детьми, осваивающими образовательные программы дошкольного образования в муниципальных образовательных учреждениях  Кривошеинского района</w:t>
      </w:r>
      <w:r w:rsidR="00C076C1" w:rsidRPr="00F009B5">
        <w:rPr>
          <w:rFonts w:ascii="Times New Roman" w:hAnsi="Times New Roman" w:cs="Times New Roman"/>
          <w:sz w:val="24"/>
          <w:szCs w:val="24"/>
        </w:rPr>
        <w:t>.</w:t>
      </w:r>
    </w:p>
    <w:p w:rsidR="0004748B" w:rsidRDefault="00C076C1" w:rsidP="004C7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Расчет дохода производится по следующей формуле:</w:t>
      </w:r>
    </w:p>
    <w:p w:rsidR="00C076C1" w:rsidRDefault="00C076C1" w:rsidP="004C7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= </w:t>
      </w:r>
      <w:proofErr w:type="spellStart"/>
      <w:r>
        <w:rPr>
          <w:rFonts w:ascii="Times New Roman" w:hAnsi="Times New Roman" w:cs="Times New Roman"/>
          <w:sz w:val="24"/>
          <w:szCs w:val="24"/>
        </w:rPr>
        <w:t>Чср.сп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Д, где</w:t>
      </w:r>
    </w:p>
    <w:p w:rsidR="00C076C1" w:rsidRDefault="00C076C1" w:rsidP="004C719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прогноз поступления дохода за присмотр и уход за детьми, осваивающими образовательные программы дошкольного образования в муниципальных образовательных учреждениях;</w:t>
      </w:r>
    </w:p>
    <w:p w:rsidR="00C076C1" w:rsidRDefault="00C076C1" w:rsidP="004C71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76C1">
        <w:rPr>
          <w:rFonts w:ascii="Times New Roman" w:hAnsi="Times New Roman" w:cs="Times New Roman"/>
          <w:sz w:val="24"/>
          <w:szCs w:val="24"/>
        </w:rPr>
        <w:t>Чср.сп</w:t>
      </w:r>
      <w:proofErr w:type="spellEnd"/>
      <w:r w:rsidRPr="00C076C1">
        <w:rPr>
          <w:rFonts w:ascii="Times New Roman" w:hAnsi="Times New Roman" w:cs="Times New Roman"/>
          <w:sz w:val="24"/>
          <w:szCs w:val="24"/>
        </w:rPr>
        <w:t>. – среднесписочная численность детей учреждения, осуществляющего образовательную деятельность по образовательным программам дошкольного образования;</w:t>
      </w:r>
    </w:p>
    <w:p w:rsidR="004B438B" w:rsidRPr="004B438B" w:rsidRDefault="00C076C1" w:rsidP="004C7197">
      <w:pPr>
        <w:rPr>
          <w:rFonts w:ascii="Times New Roman" w:hAnsi="Times New Roman" w:cs="Times New Roman"/>
          <w:sz w:val="24"/>
          <w:szCs w:val="24"/>
        </w:rPr>
      </w:pPr>
      <w:r w:rsidRPr="004B438B">
        <w:rPr>
          <w:rFonts w:ascii="Times New Roman" w:hAnsi="Times New Roman" w:cs="Times New Roman"/>
          <w:sz w:val="24"/>
          <w:szCs w:val="24"/>
        </w:rPr>
        <w:t>С – размер родительской платы за присмотр</w:t>
      </w:r>
      <w:r w:rsidR="004B438B" w:rsidRPr="004B438B">
        <w:rPr>
          <w:rFonts w:ascii="Times New Roman" w:hAnsi="Times New Roman" w:cs="Times New Roman"/>
          <w:sz w:val="24"/>
          <w:szCs w:val="24"/>
        </w:rPr>
        <w:t xml:space="preserve"> и уход за детьми, осваивающими образовательные программы </w:t>
      </w:r>
      <w:proofErr w:type="gramStart"/>
      <w:r w:rsidR="004B438B" w:rsidRPr="004B438B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4B438B" w:rsidRPr="004B438B">
        <w:rPr>
          <w:rFonts w:ascii="Times New Roman" w:hAnsi="Times New Roman" w:cs="Times New Roman"/>
          <w:sz w:val="24"/>
          <w:szCs w:val="24"/>
        </w:rPr>
        <w:t xml:space="preserve"> образования в муниципальных образовательных учреждениях  Кривошеинского района.</w:t>
      </w:r>
    </w:p>
    <w:p w:rsidR="00C076C1" w:rsidRDefault="00C076C1" w:rsidP="004C7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–  среднее количество дней в году посещения детьми учреждения.</w:t>
      </w:r>
    </w:p>
    <w:p w:rsidR="009058DC" w:rsidRDefault="009058DC" w:rsidP="004B438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Доходы от прочих доходов </w:t>
      </w:r>
    </w:p>
    <w:p w:rsidR="009058DC" w:rsidRPr="00F009B5" w:rsidRDefault="009058DC" w:rsidP="004C7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Доходы от прочих доходов от компенсации затрат бюджета муниципального образования</w:t>
      </w:r>
      <w:r w:rsidR="007E6424" w:rsidRPr="00F009B5">
        <w:rPr>
          <w:rFonts w:ascii="Times New Roman" w:hAnsi="Times New Roman" w:cs="Times New Roman"/>
          <w:sz w:val="24"/>
          <w:szCs w:val="24"/>
        </w:rPr>
        <w:t xml:space="preserve"> не прогнозируются в связи со сложностью прогнозирования сумм,</w:t>
      </w:r>
      <w:r w:rsidR="0094059E" w:rsidRPr="00F009B5">
        <w:rPr>
          <w:rFonts w:ascii="Times New Roman" w:hAnsi="Times New Roman" w:cs="Times New Roman"/>
          <w:sz w:val="24"/>
          <w:szCs w:val="24"/>
        </w:rPr>
        <w:t xml:space="preserve"> подлежащих зачислению в бюджет муниципального образования, ввиду несистематичности и непредсказуемости объема их поступления. В процессе исполнения бюджета, при внесении изменений в утвержденные параметры бюджета муниципального образования устанавливаются плановые назначения с учетом фактического поступления в бюджет доходов от прочих доходов от компенсации затрат бюджета муниципального образования.</w:t>
      </w:r>
    </w:p>
    <w:p w:rsidR="004B438B" w:rsidRDefault="009058DC" w:rsidP="004B438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38B" w:rsidRPr="004B438B">
        <w:rPr>
          <w:rFonts w:ascii="Times New Roman" w:hAnsi="Times New Roman" w:cs="Times New Roman"/>
          <w:sz w:val="24"/>
          <w:szCs w:val="24"/>
        </w:rPr>
        <w:t xml:space="preserve">Доходы </w:t>
      </w:r>
      <w:r w:rsidR="004B438B">
        <w:rPr>
          <w:rFonts w:ascii="Times New Roman" w:hAnsi="Times New Roman" w:cs="Times New Roman"/>
          <w:sz w:val="24"/>
          <w:szCs w:val="24"/>
        </w:rPr>
        <w:t>по безвозмездным поступлениям</w:t>
      </w:r>
    </w:p>
    <w:p w:rsidR="004B438B" w:rsidRPr="00F009B5" w:rsidRDefault="004B438B" w:rsidP="004C7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Прогноз безвозмездных поступлений в бюджет муниципального образования составляется исходя из предполагаемых объемов межбюджетных трансфертов из областного и районного бюджетов на очередной финансовый год и плановый период, и прочих безвозмездных перечислений от юридических и физических лиц.</w:t>
      </w:r>
    </w:p>
    <w:p w:rsidR="00C076C1" w:rsidRDefault="00C076C1" w:rsidP="00C076C1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076C1" w:rsidRDefault="00C076C1" w:rsidP="00C076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748B" w:rsidRDefault="0004748B" w:rsidP="0004748B">
      <w:pPr>
        <w:rPr>
          <w:rFonts w:ascii="Times New Roman" w:hAnsi="Times New Roman" w:cs="Times New Roman"/>
          <w:sz w:val="24"/>
          <w:szCs w:val="24"/>
        </w:rPr>
      </w:pPr>
    </w:p>
    <w:p w:rsidR="0004748B" w:rsidRPr="0004748B" w:rsidRDefault="0004748B" w:rsidP="0004748B">
      <w:pPr>
        <w:rPr>
          <w:rFonts w:ascii="Times New Roman" w:hAnsi="Times New Roman" w:cs="Times New Roman"/>
          <w:sz w:val="24"/>
          <w:szCs w:val="24"/>
        </w:rPr>
      </w:pPr>
    </w:p>
    <w:sectPr w:rsidR="0004748B" w:rsidRPr="0004748B" w:rsidSect="00AB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515B"/>
    <w:multiLevelType w:val="multilevel"/>
    <w:tmpl w:val="19DEA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CB83F6F"/>
    <w:multiLevelType w:val="multilevel"/>
    <w:tmpl w:val="19DEA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C9A02B1"/>
    <w:multiLevelType w:val="hybridMultilevel"/>
    <w:tmpl w:val="4B3E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48B"/>
    <w:rsid w:val="0004748B"/>
    <w:rsid w:val="00071F2E"/>
    <w:rsid w:val="0018293B"/>
    <w:rsid w:val="00227D70"/>
    <w:rsid w:val="003C3BCE"/>
    <w:rsid w:val="00431D84"/>
    <w:rsid w:val="004B438B"/>
    <w:rsid w:val="004C7197"/>
    <w:rsid w:val="007E6424"/>
    <w:rsid w:val="009058DC"/>
    <w:rsid w:val="0094059E"/>
    <w:rsid w:val="009937C1"/>
    <w:rsid w:val="00AB190F"/>
    <w:rsid w:val="00C076C1"/>
    <w:rsid w:val="00D014B7"/>
    <w:rsid w:val="00DA35BD"/>
    <w:rsid w:val="00F0092B"/>
    <w:rsid w:val="00F0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2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009B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0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F009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F009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USER-RUO</dc:creator>
  <cp:lastModifiedBy>OEM</cp:lastModifiedBy>
  <cp:revision>2</cp:revision>
  <cp:lastPrinted>2016-08-12T04:56:00Z</cp:lastPrinted>
  <dcterms:created xsi:type="dcterms:W3CDTF">2016-08-12T04:57:00Z</dcterms:created>
  <dcterms:modified xsi:type="dcterms:W3CDTF">2016-08-12T04:57:00Z</dcterms:modified>
</cp:coreProperties>
</file>